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393F7"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附件1</w:t>
      </w:r>
    </w:p>
    <w:p w14:paraId="41C8BFE9">
      <w:pPr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金华市2025年社科普及专题项目申报参考指南</w:t>
      </w:r>
    </w:p>
    <w:p w14:paraId="285B3C1B">
      <w:pPr>
        <w:jc w:val="center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</w:p>
    <w:p w14:paraId="10CEC8BF"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专题一:社科普及优秀作品创作</w:t>
      </w:r>
    </w:p>
    <w:p w14:paraId="22BC82CA">
      <w:p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科普读物</w:t>
      </w:r>
    </w:p>
    <w:p w14:paraId="55861EDE">
      <w:p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聚焦传播党的创新理论，弘扬以红色根脉为核心的革命文化、金华人文精神为主题的社会主义先进文化、金华文化标识为重点的优秀传统文化，以及各地特色文化等，编撰社科普及类书籍，普及哲学社会科学知识。</w:t>
      </w:r>
    </w:p>
    <w:p w14:paraId="02B53BFC"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：</w:t>
      </w:r>
    </w:p>
    <w:p w14:paraId="2C1FEE2E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1.作品内容兼具真实性、新颖性、可读性，通俗易懂，便于大众接受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 w14:paraId="0EE0699F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2.在新媒体或市级以上报刊上，发表相关科普文章不少于1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篇；</w:t>
      </w:r>
    </w:p>
    <w:p w14:paraId="5304E4AC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3.大众科普读物、少儿科普读物字数分别不少于2万字、1万字。起始印数不少于100册;</w:t>
      </w:r>
    </w:p>
    <w:p w14:paraId="029BFF86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4.拟出版的科普读物按出版物字数要求，参照课题研究管理办法执行，由市社科联统一版式、标识等予以资助出版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 w14:paraId="434D4CA9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5.组织科普读本发行或其它推广活动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0AA3E9B4"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科普图书</w:t>
      </w:r>
    </w:p>
    <w:p w14:paraId="44D76B4B">
      <w:p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支持鼓励原创科普图书的创作，运用漫画、手绘等图像表述手段，以图像与文字结合的方式，普及社科知识，传播人文精神。</w:t>
      </w:r>
    </w:p>
    <w:p w14:paraId="4BC1BF75"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283A8BF8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1.富有知识性、通俗性、趣味性，内容丰富、形式活泼、图文并茂，公众喜闻乐见;</w:t>
      </w:r>
    </w:p>
    <w:p w14:paraId="26653D5E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2.图书不少于1万字，以漫画形式的不受字数限制。起始印数不少于100册;</w:t>
      </w:r>
    </w:p>
    <w:p w14:paraId="64A8E130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3.图画类图书不少于50面，图版数量不少于150幅。起始印数不少于100册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 w14:paraId="6E3A9EB2">
      <w:p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4.丛书应为成套作品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27830B3A"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融媒体网络作品</w:t>
      </w:r>
    </w:p>
    <w:p w14:paraId="1A64ADD4">
      <w:p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:聚焦擦亮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万年稻源、千载婺学、百工艺都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文化形象标识，加强大数据、生成式人工智能等前沿技术在社科普及领域应用，推动科技与科普融合，探索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AI+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视听+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科普模式，制作图片、影音、动漫、视频等，提升金华文化标识知晓度，扩大社会影响力。</w:t>
      </w:r>
    </w:p>
    <w:p w14:paraId="7878B2BC">
      <w:p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47AA26E4">
      <w:pPr>
        <w:numPr>
          <w:ilvl w:val="0"/>
          <w:numId w:val="1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内容具有艺术性、趣味性，语言表达通俗易懂，故事内涵丰厚生动，画面制作优美精良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；</w:t>
      </w:r>
    </w:p>
    <w:p w14:paraId="439BD482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2.图片、影音、动漫等短视频，时长3分钟以上。围绕一个主题制作的系列短视频，作品不少于5个，每个时长不少于150秒。微电影时长 15 分钟以上;</w:t>
      </w:r>
    </w:p>
    <w:p w14:paraId="01F98C5D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3.制作规格为 mp4、mov等主流媒体格式，配音和解说使用普通话，并配字幕;</w:t>
      </w:r>
    </w:p>
    <w:p w14:paraId="4E1B3370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4.作品应在主流视听平台、新媒体平台对公众发布，进行展播宣传，线上推广累计网络点击量为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5000+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、评论量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好评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 30条以上。</w:t>
      </w:r>
    </w:p>
    <w:p w14:paraId="46616F06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科普宣讲优秀作品</w:t>
      </w:r>
    </w:p>
    <w:p w14:paraId="06C93B62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围绕阐释宣传习近平新时代中国特色社会主义思想、解读重大政策、弘扬传播优秀传统文化、地方历史文化，以及科普基地、人文场馆讲解等内容，制作图文、音频、视频等作品，推动公众人文素养提升。</w:t>
      </w:r>
    </w:p>
    <w:p w14:paraId="21EC731D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5258F05F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1.坚持正确的政治方向、价值取向和舆论导向:</w:t>
      </w:r>
    </w:p>
    <w:p w14:paraId="07E39FEB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2.宣讲内容丰富、形式新颖，画面清楚、声音清晰;</w:t>
      </w:r>
    </w:p>
    <w:p w14:paraId="4A27291B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3.作品时长在5分钟以上，配音和解说使用普通话，并配宇幕;</w:t>
      </w:r>
    </w:p>
    <w:p w14:paraId="3D14662D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4.作品在电视、广播和新媒体等平台播出，线上展播网络点击量为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5000+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、互动评论30条以上;</w:t>
      </w:r>
    </w:p>
    <w:p w14:paraId="4610F7D1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5.在市以上社科普及讲解员选拔赛、大赛或短视频比赛获得有效名次的，宣讲作品即视为立项资助项目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27B61C4E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外译推广作品</w:t>
      </w:r>
    </w:p>
    <w:p w14:paraId="4C858D6C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聚焦弘扬中华优秀传统文化、宣传城市形象、传播人文故事，以及文旅、美食等主题文化，制作图文宣传册、音视频等作品，推动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文化出海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”。</w:t>
      </w:r>
    </w:p>
    <w:p w14:paraId="435F20CB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6F9F550D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1.作品短小精悍，便于对外宣传推广;</w:t>
      </w:r>
    </w:p>
    <w:p w14:paraId="362CFF5E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2.图文宣传册不少于20面，图版数量不少于50幅，配中外文。音视频作品时长3分钟以上，并配中外文字幕;</w:t>
      </w:r>
    </w:p>
    <w:p w14:paraId="76B2DE95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3.图文宣传册起始印数不少于100册。音视频作品应在互联网和热门 APP、抖音、B站等不少于2个新媒体平台传播，并有相应阅读点击量;</w:t>
      </w:r>
    </w:p>
    <w:p w14:paraId="6D3F0A8D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4.开展不少于 100人的线下推广2次以上。</w:t>
      </w:r>
    </w:p>
    <w:p w14:paraId="29ADD2CB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科普文创产品</w:t>
      </w:r>
    </w:p>
    <w:p w14:paraId="2C9C1073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依托各地独特文化资源禀赋，加强科普衍生品研发，将传统文化、非遗技艺、民俗风俗等知识普及元素融入工艺品、生活用品之中，设计研发具有浓郁文化特色、符合市场需求的科普文创产品，推动社科普及跨界多元发展。</w:t>
      </w:r>
    </w:p>
    <w:p w14:paraId="49D0768C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22BFDFA9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1.产品具有深富的文化内涵，有较高的文化价值和艺术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价值；</w:t>
      </w:r>
    </w:p>
    <w:p w14:paraId="77C1A9FB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2.产品设计新颖、制作精良，有丰富的社科普及元素;</w:t>
      </w:r>
    </w:p>
    <w:p w14:paraId="039057CF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3.产品兼具知识性、实用性，能够满足消费者个性化、多样化需求;</w:t>
      </w:r>
    </w:p>
    <w:p w14:paraId="74914D6B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4.产品具备一定的市场潜力和竞争力。</w:t>
      </w:r>
    </w:p>
    <w:p w14:paraId="28CAB5BA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专题二:社科普及品牌活动</w:t>
      </w:r>
    </w:p>
    <w:p w14:paraId="1C629C51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科普示范活动</w:t>
      </w:r>
    </w:p>
    <w:p w14:paraId="1B326217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围绕年度科普活动安排、社科普及周、社科赋能科普月、科普讲解比赛等重点工作，组织、策划和实施面向社会、主题突出、形式多样的示范型科普活动项目。对确定为市社科普及周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轮值主场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的活动予以重点支持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 w14:paraId="226E7099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10F3C03E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1.活动内容丰富、形式生动活泼，贴近群众需求;</w:t>
      </w:r>
    </w:p>
    <w:p w14:paraId="19B5DB38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2.开展系列主题科普活动，直接参与人数3000人以上;</w:t>
      </w:r>
    </w:p>
    <w:p w14:paraId="4615376B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3.在市级以上广播电视、报刊等媒体刊发活动信息1篇以上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或网络宣传不少于3次;</w:t>
      </w:r>
    </w:p>
    <w:p w14:paraId="3B82A1F7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4.具有一定的社会影响力和知名度，有较强公众感召力、参与度和获得感;</w:t>
      </w:r>
    </w:p>
    <w:p w14:paraId="157B5D38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5.市社科普及周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轮值主场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活动应对各地具有示范性、引领性作用。</w:t>
      </w:r>
    </w:p>
    <w:p w14:paraId="7DC23664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特色品牌活动</w:t>
      </w:r>
    </w:p>
    <w:p w14:paraId="64187E88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开发高质量科普内容，改进活动组织形式，策划组织科普竞赛、科普展演、科普沙龙等形式新颖、特色鲜明的创新型科普品牌活动，打造科普工作创新实践样板。</w:t>
      </w:r>
    </w:p>
    <w:p w14:paraId="5E227D80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5547C424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1.活动名称体现品牌活动主题，具有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符号记忆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，便于传播和公众认可;</w:t>
      </w:r>
    </w:p>
    <w:p w14:paraId="3E9AA06D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2.活动内容体现当地特色，具有一定的社会参与度、品牌影响力和群众满意度;</w:t>
      </w:r>
    </w:p>
    <w:p w14:paraId="789373C2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3.开展进校园、进农村、进社区、进企业等科普活动不少于5场次，受众3000人次以上;</w:t>
      </w:r>
    </w:p>
    <w:p w14:paraId="63AFB13F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4.在市级以上广播电视、报刊等媒体刊发活动信息1篇以上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或网络宣传不少于3次。</w:t>
      </w:r>
    </w:p>
    <w:p w14:paraId="783DDDF7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专题三:社科志愿服务项目</w:t>
      </w:r>
    </w:p>
    <w:p w14:paraId="34AA8485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社科志愿服务活动</w:t>
      </w:r>
    </w:p>
    <w:p w14:paraId="1A944C1D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发挥市、县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市、区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、科普基地三级社科志愿服务队伍作用，按照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一域一品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的要求开展理论宣讲、政策解读、核心价值观弘扬、优秀文化传播、科普讲解、艺术普及、社科赋能、科普产品创作、跨域合作交流等服务活动，打造具有时代特征、金华特色、区域特点的示范性志愿服务品牌。</w:t>
      </w:r>
    </w:p>
    <w:p w14:paraId="656B339F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76B7D8D0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1.坚持面向基层、贴近生活、服务群众，活动主题鲜明、独具特色，具有较高社会认可度;</w:t>
      </w:r>
    </w:p>
    <w:p w14:paraId="6FC50158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2.注册平台活跃度高，服务队伍健全，工作制度完善;</w:t>
      </w:r>
    </w:p>
    <w:p w14:paraId="2960D87F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3.服务活动常态化，实现需求发挖、服务对接、项目实施评价反馈、宣传推广等全流程管理;</w:t>
      </w:r>
    </w:p>
    <w:p w14:paraId="60A94665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4.在市级以上广播电视、报刊等媒体刊发活动信息1篇以上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，或网络宣传不少于3次。</w:t>
      </w:r>
    </w:p>
    <w:p w14:paraId="28B76E69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专题四:社科普及平台打造</w:t>
      </w:r>
    </w:p>
    <w:p w14:paraId="5EEDC863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十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科普一体化平台建设</w:t>
      </w:r>
    </w:p>
    <w:p w14:paraId="6855127C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项目内容: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依托融媒体开设理论宣传、国际传播、人文交流平台，建设科普基地“云场馆”，探索建立社科普及基层站点、社科专家工作室、人文交流基地、特色人文空间，以及社科普及资源数字化改造等，构建线上线下一体科普矩阵，挖掘集聚科普资源，不断壮大社科阵地。</w:t>
      </w:r>
    </w:p>
    <w:p w14:paraId="266614EE">
      <w:pPr>
        <w:numPr>
          <w:numId w:val="0"/>
        </w:numPr>
        <w:ind w:firstLine="562" w:firstLineChars="200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指标要求:</w:t>
      </w:r>
    </w:p>
    <w:p w14:paraId="32E91220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1.舆论导向正确，具有一定品牌影响力;</w:t>
      </w:r>
    </w:p>
    <w:p w14:paraId="3D0FD7E0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2.平台属人文社科类平台，网络媒体平台为固定专栏，线上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云场馆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具备科普宣传、实物展示、互动体验等多功能场景数字化改造具有供给社科研究、社科普及数据库用途，线下平台为新型社科普及阵地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；</w:t>
      </w:r>
    </w:p>
    <w:p w14:paraId="586892A2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3.平台策划建设具有创新性，富有时代感，能起到示范引领效应;</w:t>
      </w:r>
    </w:p>
    <w:p w14:paraId="7B9C304E">
      <w:pPr>
        <w:numPr>
          <w:numId w:val="0"/>
        </w:numPr>
        <w:ind w:firstLine="560" w:firstLineChars="200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4.平台运行规范、内容丰富，线上科普宣传每半月不少于一期，线下平台阵地开展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科普活动每月不少于一次。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C41A4"/>
    <w:multiLevelType w:val="singleLevel"/>
    <w:tmpl w:val="EAFC41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327F8"/>
    <w:rsid w:val="18BC607B"/>
    <w:rsid w:val="278B52C5"/>
    <w:rsid w:val="33871B3E"/>
    <w:rsid w:val="66FF34E5"/>
    <w:rsid w:val="75F86FF0"/>
    <w:rsid w:val="7C19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2025-03-11T02:22:59Z</dcterms:created>
  <dc:creator>admin</dc:creator>
  <cp:lastModifiedBy>admin</cp:lastModifiedBy>
  <dcterms:modified xsi:type="dcterms:W3CDTF">2025-03-11T02:47:45Z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eyJoZGlkIjoiMjY0OGVjMDRjNzI2YjA1Yjg4MTk4MThmNjA1YmU4ZjAifQ==</vt:lpwstr>
  </property>
  <property fmtid="{D5CDD505-2E9C-101B-9397-08002B2CF9AE}" pid="4" name="ICV">
    <vt:lpwstr>6D29835A40F54B849A4B262CBF0A2EB1_12</vt:lpwstr>
  </property>
</Properties>
</file>